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default" w:ascii="仿宋_GB2312" w:hAnsi="Arial" w:eastAsia="仿宋_GB2312" w:cs="Arial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Arial" w:eastAsia="仿宋_GB2312" w:cs="Arial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375" w:lineRule="atLeast"/>
        <w:jc w:val="center"/>
        <w:rPr>
          <w:rFonts w:hint="default" w:ascii="仿宋_GB2312" w:hAnsi="Arial" w:eastAsia="仿宋_GB2312" w:cs="Arial"/>
          <w:b/>
          <w:bCs/>
          <w:kern w:val="0"/>
          <w:sz w:val="32"/>
          <w:szCs w:val="32"/>
          <w:lang w:val="en-US"/>
        </w:rPr>
      </w:pPr>
      <w:r>
        <w:rPr>
          <w:rFonts w:hint="eastAsia" w:ascii="仿宋_GB2312" w:hAnsi="Arial" w:eastAsia="仿宋_GB2312" w:cs="Arial"/>
          <w:b w:val="0"/>
          <w:bCs w:val="0"/>
          <w:kern w:val="0"/>
          <w:sz w:val="32"/>
          <w:szCs w:val="32"/>
          <w:lang w:eastAsia="zh-CN"/>
        </w:rPr>
        <w:t>暑期疗休养名额分配表</w:t>
      </w:r>
    </w:p>
    <w:tbl>
      <w:tblPr>
        <w:tblStyle w:val="3"/>
        <w:tblW w:w="8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025"/>
        <w:gridCol w:w="1965"/>
        <w:gridCol w:w="176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000000"/>
                <w:kern w:val="0"/>
                <w:sz w:val="28"/>
                <w:szCs w:val="28"/>
              </w:rPr>
              <w:t>基层分会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人  数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名 额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widowControl/>
              <w:tabs>
                <w:tab w:val="left" w:pos="350"/>
              </w:tabs>
              <w:spacing w:line="460" w:lineRule="exac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土木学院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建规学院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环能学院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经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管学院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电信学院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材化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数理学院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8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外语学院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9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10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11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公管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马克思主义学院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机关第一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分会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机关第二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分会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后勤集团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  <w:t>产业处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954" w:type="dxa"/>
            <w:gridSpan w:val="2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  <w:lang w:eastAsia="zh-CN"/>
              </w:rPr>
              <w:t>总计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lang w:val="en-US" w:eastAsia="zh-CN"/>
              </w:rPr>
              <w:t>580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>
      <w:pPr>
        <w:widowControl/>
        <w:spacing w:line="460" w:lineRule="exact"/>
        <w:jc w:val="left"/>
        <w:rPr>
          <w:rFonts w:hint="default" w:ascii="仿宋_GB2312" w:hAnsi="Arial" w:eastAsia="仿宋_GB2312" w:cs="Arial"/>
          <w:color w:val="000000"/>
          <w:kern w:val="0"/>
          <w:sz w:val="24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lang w:eastAsia="zh-CN"/>
        </w:rPr>
        <w:t>注：表中“人数”为单位</w:t>
      </w:r>
      <w:r>
        <w:rPr>
          <w:rFonts w:hint="eastAsia" w:ascii="仿宋_GB2312" w:hAnsi="Arial" w:eastAsia="仿宋_GB2312" w:cs="Arial"/>
          <w:color w:val="000000"/>
          <w:kern w:val="0"/>
          <w:sz w:val="24"/>
          <w:lang w:val="en-US" w:eastAsia="zh-CN"/>
        </w:rPr>
        <w:t>45岁以上教职工人数。离退休处、节能院人员计入机关第一分会。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zIzOTYzZTE5NDJhMGI3ZTg5MDRmZGI5YWQ2MjMifQ=="/>
  </w:docVars>
  <w:rsids>
    <w:rsidRoot w:val="784759D7"/>
    <w:rsid w:val="624D5CAE"/>
    <w:rsid w:val="7847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226</Characters>
  <Lines>0</Lines>
  <Paragraphs>0</Paragraphs>
  <TotalTime>12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2023-03-31T07:12:00Z</dcterms:created>
  <dc:creator>校工会</dc:creator>
  <cp:lastModifiedBy>校工会</cp:lastModifiedBy>
  <dcterms:modified xsi:type="dcterms:W3CDTF">2023-03-31T08:21:37Z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2091E1CF949E41948F705727B63EB3C1</vt:lpwstr>
  </property>
</Properties>
</file>